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7A32" w14:textId="77777777" w:rsidR="00CD28A0" w:rsidRDefault="005543EC" w:rsidP="00F15114">
      <w:pPr>
        <w:ind w:left="1416" w:firstLine="708"/>
        <w:rPr>
          <w:b/>
          <w:sz w:val="36"/>
          <w:szCs w:val="36"/>
        </w:rPr>
      </w:pPr>
      <w:r w:rsidRPr="00F15114">
        <w:rPr>
          <w:b/>
          <w:sz w:val="36"/>
          <w:szCs w:val="36"/>
        </w:rPr>
        <w:t>O</w:t>
      </w:r>
      <w:r w:rsidR="00F15114" w:rsidRPr="00F15114">
        <w:rPr>
          <w:b/>
          <w:sz w:val="36"/>
          <w:szCs w:val="36"/>
        </w:rPr>
        <w:t xml:space="preserve"> B S Z A R  M O N I T O R O W A N Y </w:t>
      </w:r>
    </w:p>
    <w:p w14:paraId="324CD0E4" w14:textId="77777777" w:rsidR="008D21DC" w:rsidRPr="00F15114" w:rsidRDefault="00F15114" w:rsidP="00F15114">
      <w:pPr>
        <w:ind w:left="1416" w:firstLine="708"/>
        <w:rPr>
          <w:b/>
          <w:sz w:val="36"/>
          <w:szCs w:val="36"/>
        </w:rPr>
      </w:pPr>
      <w:r w:rsidRPr="00F15114">
        <w:rPr>
          <w:b/>
          <w:sz w:val="36"/>
          <w:szCs w:val="36"/>
        </w:rPr>
        <w:t xml:space="preserve"> </w:t>
      </w:r>
    </w:p>
    <w:p w14:paraId="47F696EA" w14:textId="77777777" w:rsidR="00683079" w:rsidRPr="00D1330B" w:rsidRDefault="00683079">
      <w:pPr>
        <w:rPr>
          <w14:props3d w14:extrusionH="0" w14:contourW="12700" w14:prstMaterial="none">
            <w14:contourClr>
              <w14:schemeClr w14:val="tx1"/>
            </w14:contourClr>
          </w14:props3d>
        </w:rPr>
      </w:pPr>
      <w:r w:rsidRPr="00683079">
        <w:rPr>
          <w:noProof/>
          <w:lang w:eastAsia="pl-PL"/>
        </w:rPr>
        <w:drawing>
          <wp:inline distT="0" distB="0" distL="0" distR="0" wp14:anchorId="3357B8BB" wp14:editId="4756B79F">
            <wp:extent cx="5905500" cy="2430130"/>
            <wp:effectExtent l="95250" t="38100" r="95250" b="1612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tolpa\Work Folders\Desktop\unna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" t="2219" r="2041" b="33203"/>
                    <a:stretch/>
                  </pic:blipFill>
                  <pic:spPr bwMode="auto">
                    <a:xfrm>
                      <a:off x="0" y="0"/>
                      <a:ext cx="5932056" cy="2441058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  <a:effectLst>
                      <a:glow rad="38100">
                        <a:srgbClr val="5B9BD5">
                          <a:alpha val="40000"/>
                        </a:srgbClr>
                      </a:glow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871E9" w14:textId="77777777" w:rsidR="00683079" w:rsidRDefault="00803044" w:rsidP="00F82F8C">
      <w:pPr>
        <w:jc w:val="center"/>
        <w:rPr>
          <w:b/>
          <w:sz w:val="24"/>
          <w:szCs w:val="24"/>
        </w:rPr>
      </w:pPr>
      <w:r w:rsidRPr="0005687C">
        <w:rPr>
          <w:b/>
          <w:sz w:val="24"/>
          <w:szCs w:val="24"/>
        </w:rPr>
        <w:t>K L A U Z U L A   I N F O R M A C Y J N A</w:t>
      </w:r>
    </w:p>
    <w:p w14:paraId="1106EEDC" w14:textId="77777777" w:rsidR="00F82F8C" w:rsidRPr="004124C1" w:rsidRDefault="00683079" w:rsidP="007C4AD6">
      <w:pPr>
        <w:jc w:val="both"/>
        <w:rPr>
          <w:rFonts w:cs="Arial"/>
          <w:i/>
          <w:color w:val="000000"/>
        </w:rPr>
      </w:pPr>
      <w:r w:rsidRPr="004124C1">
        <w:t>Administr</w:t>
      </w:r>
      <w:r w:rsidR="00F82F8C" w:rsidRPr="004124C1">
        <w:t>atorem systemu monitoringu jest</w:t>
      </w:r>
      <w:r w:rsidR="00F82F8C" w:rsidRPr="004124C1">
        <w:rPr>
          <w:rFonts w:cs="Arial"/>
          <w:i/>
        </w:rPr>
        <w:t xml:space="preserve"> </w:t>
      </w:r>
      <w:r w:rsidR="004124C1" w:rsidRPr="004124C1">
        <w:rPr>
          <w:rFonts w:cs="Times New Roman"/>
          <w:bCs/>
          <w:i/>
          <w:color w:val="000000" w:themeColor="text1"/>
        </w:rPr>
        <w:t>Szkoła</w:t>
      </w:r>
      <w:r w:rsidR="004124C1" w:rsidRPr="004124C1">
        <w:rPr>
          <w:rFonts w:cs="Times New Roman"/>
          <w:i/>
          <w:color w:val="000000" w:themeColor="text1"/>
        </w:rPr>
        <w:t xml:space="preserve"> Podstawowa nr 340</w:t>
      </w:r>
      <w:r w:rsidR="004124C1" w:rsidRPr="004124C1">
        <w:rPr>
          <w:rFonts w:cs="Times New Roman"/>
        </w:rPr>
        <w:t xml:space="preserve"> im. Profesora Bogusława Molskiego</w:t>
      </w:r>
      <w:r w:rsidR="007C4AD6" w:rsidRPr="004124C1">
        <w:rPr>
          <w:rFonts w:cs="Arial"/>
          <w:bCs/>
          <w:i/>
          <w:color w:val="000000" w:themeColor="text1"/>
        </w:rPr>
        <w:t xml:space="preserve">, </w:t>
      </w:r>
      <w:r w:rsidR="00F82F8C" w:rsidRPr="004124C1">
        <w:rPr>
          <w:rFonts w:cs="Arial"/>
          <w:i/>
          <w:color w:val="000000"/>
        </w:rPr>
        <w:t>02-793 Warszawa</w:t>
      </w:r>
      <w:r w:rsidR="004124C1">
        <w:rPr>
          <w:rFonts w:cs="Arial"/>
          <w:i/>
          <w:color w:val="000000"/>
        </w:rPr>
        <w:t>,</w:t>
      </w:r>
      <w:r w:rsidR="007C4AD6" w:rsidRPr="004124C1">
        <w:rPr>
          <w:rFonts w:cs="Arial"/>
          <w:i/>
          <w:color w:val="000000"/>
        </w:rPr>
        <w:t xml:space="preserve"> </w:t>
      </w:r>
      <w:r w:rsidR="00F82F8C" w:rsidRPr="004124C1">
        <w:rPr>
          <w:rFonts w:cs="Arial"/>
          <w:i/>
          <w:color w:val="000000"/>
        </w:rPr>
        <w:t>ul. Lokajskiego 3.</w:t>
      </w:r>
    </w:p>
    <w:p w14:paraId="52062106" w14:textId="77777777" w:rsidR="00683079" w:rsidRDefault="00683079" w:rsidP="007C4AD6">
      <w:pPr>
        <w:jc w:val="both"/>
      </w:pPr>
      <w:r w:rsidRPr="004124C1">
        <w:t xml:space="preserve">Monitoring stosowany jest </w:t>
      </w:r>
      <w:r w:rsidRPr="004124C1">
        <w:rPr>
          <w:b/>
        </w:rPr>
        <w:t>w celu ochrony mienia oraz zapewnienia bezpieczeństwa</w:t>
      </w:r>
      <w:r w:rsidRPr="004124C1">
        <w:t xml:space="preserve"> </w:t>
      </w:r>
      <w:r w:rsidR="00DA5D85" w:rsidRPr="004124C1">
        <w:rPr>
          <w:b/>
        </w:rPr>
        <w:t>uczniów i pracowników</w:t>
      </w:r>
      <w:r w:rsidR="00DA5D85" w:rsidRPr="004124C1">
        <w:t xml:space="preserve"> </w:t>
      </w:r>
      <w:r w:rsidRPr="004124C1">
        <w:t>na obszarze monitorowanym</w:t>
      </w:r>
      <w:r w:rsidR="0005687C" w:rsidRPr="004124C1">
        <w:t xml:space="preserve"> (</w:t>
      </w:r>
      <w:r w:rsidR="00C2514C" w:rsidRPr="004124C1">
        <w:t xml:space="preserve">zewnętrzny teren: wejście główne, stojaki rowerowe, plac zabaw, boiska do siatkówki, boisko do koszykówki, </w:t>
      </w:r>
      <w:r w:rsidR="005C1789" w:rsidRPr="004124C1">
        <w:t>boiska główne, plac na tyłach budynku oraz szatnie</w:t>
      </w:r>
      <w:r w:rsidR="005C1789">
        <w:t xml:space="preserve"> i korytarze na parterze, I </w:t>
      </w:r>
      <w:proofErr w:type="spellStart"/>
      <w:r w:rsidR="005C1789">
        <w:t>i</w:t>
      </w:r>
      <w:proofErr w:type="spellEnd"/>
      <w:r w:rsidR="005C1789">
        <w:t xml:space="preserve"> II piętrze).</w:t>
      </w:r>
    </w:p>
    <w:p w14:paraId="502DB85F" w14:textId="77777777" w:rsidR="00DA5D85" w:rsidRDefault="00DA5D85" w:rsidP="007C4AD6">
      <w:pPr>
        <w:jc w:val="both"/>
      </w:pPr>
      <w:r>
        <w:t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i przebieralni, chyba że stosowanie monitoringu w tych pomieszczeniach jest niezbędne ze względu na istniejące zagrożenie dla realizacji celu określonego</w:t>
      </w:r>
      <w:r w:rsidR="00251CAF">
        <w:t xml:space="preserve"> powyżej</w:t>
      </w:r>
      <w:r w:rsidR="00F82F8C">
        <w:t>.</w:t>
      </w:r>
    </w:p>
    <w:p w14:paraId="05070283" w14:textId="77777777" w:rsidR="00683079" w:rsidRDefault="00683079" w:rsidP="007C4AD6">
      <w:pPr>
        <w:jc w:val="both"/>
      </w:pPr>
      <w:r>
        <w:t xml:space="preserve">Podstawą przetwarzania </w:t>
      </w:r>
      <w:r w:rsidR="0005687C">
        <w:t xml:space="preserve">danych w systemie monitoringu </w:t>
      </w:r>
      <w:r>
        <w:t xml:space="preserve">jest </w:t>
      </w:r>
      <w:r w:rsidR="00FF54DF">
        <w:t xml:space="preserve">art. 6 ust 1 lit c) RODO w związku z art. 108a ustawy z dnia 14 grudnia 2016 r – Prawo oświatowe </w:t>
      </w:r>
      <w:r w:rsidR="0005687C">
        <w:t xml:space="preserve"> </w:t>
      </w:r>
    </w:p>
    <w:p w14:paraId="78F80193" w14:textId="77777777" w:rsidR="00683079" w:rsidRDefault="00683079" w:rsidP="007C4AD6">
      <w:pPr>
        <w:jc w:val="both"/>
      </w:pPr>
      <w:r>
        <w:t xml:space="preserve">Zapisy z monitoringu </w:t>
      </w:r>
      <w:r w:rsidR="007F2B45">
        <w:t>samoczynnie kasują się po upływie 8 dni</w:t>
      </w:r>
      <w:r w:rsidR="00DA5D85">
        <w:t>.</w:t>
      </w:r>
      <w:r w:rsidR="007F2B45">
        <w:t xml:space="preserve"> W przypadku zaistnienia konieczności utrwalenia materiału</w:t>
      </w:r>
      <w:r w:rsidR="00453F91">
        <w:t xml:space="preserve"> </w:t>
      </w:r>
      <w:r w:rsidR="007F2B45">
        <w:t>filmowego na zewn</w:t>
      </w:r>
      <w:r w:rsidR="00453F91">
        <w:t>ętrznym nośniku elekt</w:t>
      </w:r>
      <w:r w:rsidR="007F2B45">
        <w:t>r</w:t>
      </w:r>
      <w:r w:rsidR="00453F91">
        <w:t>o</w:t>
      </w:r>
      <w:r w:rsidR="007F2B45">
        <w:t xml:space="preserve">nicznym, okres przechowywania na nim danych wynosi nie dłużej niż jest to niezbędne do osiągnięcia celu przetwarzania </w:t>
      </w:r>
      <w:r w:rsidR="00453F91">
        <w:t>lub do czasu wyjaśnienia sprawy albo</w:t>
      </w:r>
      <w:r w:rsidR="00C34EDA">
        <w:t xml:space="preserve"> zakończenia odpowiedniego postę</w:t>
      </w:r>
      <w:r w:rsidR="00453F91">
        <w:t>powania.</w:t>
      </w:r>
    </w:p>
    <w:p w14:paraId="5D616820" w14:textId="77777777" w:rsidR="00683079" w:rsidRDefault="00683079" w:rsidP="007C4AD6">
      <w:pPr>
        <w:jc w:val="both"/>
      </w:pPr>
      <w:r>
        <w:t>Osoba zare</w:t>
      </w:r>
      <w:r w:rsidR="00D1330B">
        <w:t>jestrowana przez system monitoringu ma</w:t>
      </w:r>
      <w:r w:rsidR="00803044">
        <w:t xml:space="preserve"> prawo dostępu do </w:t>
      </w:r>
      <w:r w:rsidR="0054627D">
        <w:t xml:space="preserve">jej </w:t>
      </w:r>
      <w:r w:rsidR="00803044">
        <w:t>danych osobowych</w:t>
      </w:r>
    </w:p>
    <w:p w14:paraId="7CE47A0C" w14:textId="77777777" w:rsidR="0054627D" w:rsidRDefault="0054627D" w:rsidP="007C4AD6">
      <w:pPr>
        <w:jc w:val="both"/>
      </w:pPr>
      <w:r>
        <w:t xml:space="preserve">Zgłoszenie żądania realizacji prawa dostępu należy dokonać w </w:t>
      </w:r>
      <w:r w:rsidR="00AD6427">
        <w:t>sekretariacie</w:t>
      </w:r>
      <w:r w:rsidR="00735954">
        <w:t xml:space="preserve"> instytucji</w:t>
      </w:r>
      <w:r w:rsidR="00AD6427">
        <w:t xml:space="preserve"> </w:t>
      </w:r>
    </w:p>
    <w:p w14:paraId="642B2A2C" w14:textId="77777777" w:rsidR="00803044" w:rsidRDefault="00803044" w:rsidP="007C4AD6">
      <w:pPr>
        <w:jc w:val="both"/>
      </w:pPr>
      <w:r>
        <w:t xml:space="preserve">Osobie zarejestrowanej przez system monitoringu przysługuje prawo wniesienia skargi do </w:t>
      </w:r>
      <w:r w:rsidR="00324275">
        <w:br/>
        <w:t xml:space="preserve">Prezesa Urzędu Ochrony Danych </w:t>
      </w:r>
    </w:p>
    <w:p w14:paraId="66FDD816" w14:textId="77777777" w:rsidR="0005687C" w:rsidRPr="000372E2" w:rsidRDefault="00A13B1F" w:rsidP="000372E2">
      <w:pPr>
        <w:spacing w:before="100" w:beforeAutospacing="1" w:after="100" w:afterAutospacing="1"/>
      </w:pPr>
      <w:r w:rsidRPr="00A13B1F">
        <w:rPr>
          <w:rFonts w:cs="Times New Roman"/>
          <w:bCs/>
          <w:color w:val="000000"/>
        </w:rPr>
        <w:t>W razie pytań dotyczących danych osobowych mają Państwo możliwość kontaktu z I</w:t>
      </w:r>
      <w:r>
        <w:rPr>
          <w:rFonts w:cs="Times New Roman"/>
          <w:bCs/>
          <w:color w:val="000000"/>
        </w:rPr>
        <w:t xml:space="preserve">nspektorem </w:t>
      </w:r>
      <w:r w:rsidRPr="00A13B1F">
        <w:rPr>
          <w:rFonts w:cs="Times New Roman"/>
          <w:bCs/>
          <w:color w:val="000000"/>
        </w:rPr>
        <w:t>O</w:t>
      </w:r>
      <w:r>
        <w:rPr>
          <w:rFonts w:cs="Times New Roman"/>
          <w:bCs/>
          <w:color w:val="000000"/>
        </w:rPr>
        <w:t xml:space="preserve">chrony </w:t>
      </w:r>
      <w:r w:rsidRPr="00A13B1F">
        <w:rPr>
          <w:rFonts w:cs="Times New Roman"/>
          <w:bCs/>
          <w:color w:val="000000"/>
        </w:rPr>
        <w:t>D</w:t>
      </w:r>
      <w:r>
        <w:rPr>
          <w:rFonts w:cs="Times New Roman"/>
          <w:bCs/>
          <w:color w:val="000000"/>
        </w:rPr>
        <w:t>anych</w:t>
      </w:r>
      <w:r w:rsidRPr="00A13B1F">
        <w:rPr>
          <w:rFonts w:cs="Times New Roman"/>
          <w:bCs/>
          <w:color w:val="000000"/>
        </w:rPr>
        <w:t xml:space="preserve"> za pośrednictwem adresu mailowego: </w:t>
      </w:r>
      <w:hyperlink r:id="rId7" w:tgtFrame="_blank" w:history="1">
        <w:r w:rsidR="000372E2">
          <w:rPr>
            <w:rStyle w:val="Hipercze"/>
          </w:rPr>
          <w:t>iod.dbfounw@eduwarszawa.pl</w:t>
        </w:r>
      </w:hyperlink>
    </w:p>
    <w:sectPr w:rsidR="0005687C" w:rsidRPr="000372E2" w:rsidSect="00170C4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BC1"/>
    <w:multiLevelType w:val="hybridMultilevel"/>
    <w:tmpl w:val="7B18B3C0"/>
    <w:lvl w:ilvl="0" w:tplc="3B3A6D1C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="Times New Roman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91012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EC"/>
    <w:rsid w:val="000372E2"/>
    <w:rsid w:val="0005687C"/>
    <w:rsid w:val="00070394"/>
    <w:rsid w:val="00170C44"/>
    <w:rsid w:val="00251CAF"/>
    <w:rsid w:val="00324275"/>
    <w:rsid w:val="004124C1"/>
    <w:rsid w:val="00453F91"/>
    <w:rsid w:val="00542DA2"/>
    <w:rsid w:val="0054627D"/>
    <w:rsid w:val="005543EC"/>
    <w:rsid w:val="005C1789"/>
    <w:rsid w:val="005E11AF"/>
    <w:rsid w:val="005E4E07"/>
    <w:rsid w:val="00683079"/>
    <w:rsid w:val="00735954"/>
    <w:rsid w:val="007C4AD6"/>
    <w:rsid w:val="007F2B45"/>
    <w:rsid w:val="00803044"/>
    <w:rsid w:val="008D21DC"/>
    <w:rsid w:val="00985CEF"/>
    <w:rsid w:val="00A13B1F"/>
    <w:rsid w:val="00A32CED"/>
    <w:rsid w:val="00AD6427"/>
    <w:rsid w:val="00B944C4"/>
    <w:rsid w:val="00C2514C"/>
    <w:rsid w:val="00C34EDA"/>
    <w:rsid w:val="00CD28A0"/>
    <w:rsid w:val="00D1330B"/>
    <w:rsid w:val="00DA5D85"/>
    <w:rsid w:val="00F15114"/>
    <w:rsid w:val="00F82F8C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318D"/>
  <w15:docId w15:val="{CE93B9AF-7991-44E8-A8F7-D72E1055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B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B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dbfounw@edu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4DC1-596E-4E92-BF73-9C92AAC3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Tołpa</dc:creator>
  <cp:keywords/>
  <dc:description/>
  <cp:lastModifiedBy>Agata Ziemek</cp:lastModifiedBy>
  <cp:revision>2</cp:revision>
  <dcterms:created xsi:type="dcterms:W3CDTF">2022-09-28T07:30:00Z</dcterms:created>
  <dcterms:modified xsi:type="dcterms:W3CDTF">2022-09-28T07:30:00Z</dcterms:modified>
</cp:coreProperties>
</file>